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Default="002E40F4" w:rsidP="00083705">
      <w:pPr>
        <w:jc w:val="right"/>
        <w:sectPr w:rsidR="002E40F4" w:rsidSect="002D6BDA">
          <w:headerReference w:type="default" r:id="rId9"/>
          <w:headerReference w:type="first" r:id="rId10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083705" w:rsidRDefault="00083705" w:rsidP="00083705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lastRenderedPageBreak/>
        <w:tab/>
        <w:t>Maine Immunization Program</w:t>
      </w:r>
    </w:p>
    <w:p w:rsidR="00083705" w:rsidRPr="00B56492" w:rsidRDefault="00083705" w:rsidP="00083705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ab/>
      </w:r>
      <w:r w:rsidRPr="00B56492">
        <w:rPr>
          <w:color w:val="008080"/>
          <w:sz w:val="20"/>
          <w:szCs w:val="20"/>
        </w:rPr>
        <w:t>Tel. (207) 287-</w:t>
      </w:r>
      <w:r>
        <w:rPr>
          <w:color w:val="008080"/>
          <w:sz w:val="20"/>
          <w:szCs w:val="20"/>
        </w:rPr>
        <w:t>3746</w:t>
      </w:r>
    </w:p>
    <w:p w:rsidR="00B715E2" w:rsidRDefault="00083705" w:rsidP="00083705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 w:rsidRPr="00B56492">
        <w:rPr>
          <w:color w:val="008080"/>
          <w:sz w:val="20"/>
          <w:szCs w:val="20"/>
        </w:rPr>
        <w:tab/>
        <w:t>Fax (207) 287-</w:t>
      </w:r>
      <w:r>
        <w:rPr>
          <w:color w:val="008080"/>
          <w:sz w:val="20"/>
          <w:szCs w:val="20"/>
        </w:rPr>
        <w:t>8127</w:t>
      </w:r>
    </w:p>
    <w:p w:rsidR="00B715E2" w:rsidRDefault="00B715E2" w:rsidP="00B715E2">
      <w:pPr>
        <w:rPr>
          <w:sz w:val="20"/>
          <w:szCs w:val="20"/>
        </w:rPr>
      </w:pPr>
    </w:p>
    <w:p w:rsidR="00B715E2" w:rsidRDefault="00B715E2" w:rsidP="00B715E2">
      <w:pPr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tab/>
      </w:r>
    </w:p>
    <w:p w:rsidR="00B715E2" w:rsidRPr="000E7265" w:rsidRDefault="00B715E2" w:rsidP="00B715E2">
      <w:pPr>
        <w:ind w:left="725"/>
        <w:rPr>
          <w:rFonts w:ascii="Times New Roman" w:hAnsi="Times New Roman" w:cs="Times New Roman"/>
        </w:rPr>
      </w:pPr>
    </w:p>
    <w:p w:rsidR="00B715E2" w:rsidRDefault="00B715E2" w:rsidP="00B715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 Influenza Availability Information</w:t>
      </w:r>
    </w:p>
    <w:p w:rsidR="00B715E2" w:rsidRPr="009B406B" w:rsidRDefault="00B715E2" w:rsidP="00B71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24, 2014</w:t>
      </w:r>
    </w:p>
    <w:p w:rsidR="00B715E2" w:rsidRPr="00C86F33" w:rsidRDefault="00B715E2" w:rsidP="00B715E2">
      <w:pPr>
        <w:rPr>
          <w:rFonts w:ascii="Times New Roman" w:hAnsi="Times New Roman" w:cs="Times New Roman"/>
          <w:b/>
          <w:sz w:val="20"/>
          <w:szCs w:val="20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happy to announce that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Maine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Center</w:t>
          </w:r>
        </w:smartTag>
      </w:smartTag>
      <w:r>
        <w:rPr>
          <w:rFonts w:ascii="Times New Roman" w:hAnsi="Times New Roman" w:cs="Times New Roman"/>
        </w:rPr>
        <w:t xml:space="preserve"> for Disease Control and Prevention (Maine CDC), through the Maine Immunization Program (MIP), is able to supply seasonal influenza vaccine for this upcoming influenza season.</w:t>
      </w:r>
    </w:p>
    <w:p w:rsidR="00B715E2" w:rsidRDefault="00B715E2" w:rsidP="00B715E2">
      <w:pPr>
        <w:ind w:left="720"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During the 2014-2015 influenza season, Maine CDC plans to provide influenza vaccine for: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Maine</w:t>
          </w:r>
        </w:smartTag>
      </w:smartTag>
      <w:r>
        <w:rPr>
          <w:rFonts w:ascii="Times New Roman" w:hAnsi="Times New Roman" w:cs="Times New Roman"/>
        </w:rPr>
        <w:t xml:space="preserve"> children ages 6 months through 18 years old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Pregnant women and their partners (through health care providers who routinely care for pregnant women)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and health care staff of long term care facilities and nursing homes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Underinsured or Uninsured adult in any setting (if the patient’s insurance does not cover vaccines or if the patient does not have insurance)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individuals served by Tribal Health Centers and Municipal Health Departments</w:t>
      </w:r>
      <w:r w:rsidRPr="00171CC8">
        <w:rPr>
          <w:rFonts w:ascii="Times New Roman" w:hAnsi="Times New Roman" w:cs="Times New Roman"/>
        </w:rPr>
        <w:t xml:space="preserve"> </w:t>
      </w:r>
    </w:p>
    <w:p w:rsidR="00B715E2" w:rsidRDefault="00B715E2" w:rsidP="00B715E2">
      <w:pPr>
        <w:numPr>
          <w:ilvl w:val="0"/>
          <w:numId w:val="3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of schools that provide onsite vaccine clinics on school days</w:t>
      </w:r>
    </w:p>
    <w:p w:rsidR="00B715E2" w:rsidRDefault="00B715E2" w:rsidP="00B715E2">
      <w:pPr>
        <w:ind w:left="720"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Vaccine distribution will be prioritized in the following order:</w:t>
      </w:r>
    </w:p>
    <w:p w:rsidR="00B715E2" w:rsidRDefault="00B715E2" w:rsidP="00B715E2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15E2" w:rsidRDefault="00B715E2" w:rsidP="00B715E2">
      <w:pPr>
        <w:numPr>
          <w:ilvl w:val="0"/>
          <w:numId w:val="4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under 18 years old</w:t>
      </w:r>
    </w:p>
    <w:p w:rsidR="00B715E2" w:rsidRDefault="00B715E2" w:rsidP="00B715E2">
      <w:pPr>
        <w:numPr>
          <w:ilvl w:val="0"/>
          <w:numId w:val="4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Pregnant women and their partners</w:t>
      </w:r>
    </w:p>
    <w:p w:rsidR="00B715E2" w:rsidRDefault="00B715E2" w:rsidP="00B715E2">
      <w:pPr>
        <w:numPr>
          <w:ilvl w:val="0"/>
          <w:numId w:val="4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and health care staff of long term care facilities and nursing homes</w:t>
      </w:r>
    </w:p>
    <w:p w:rsidR="00B715E2" w:rsidRDefault="00B715E2" w:rsidP="00B715E2">
      <w:pPr>
        <w:numPr>
          <w:ilvl w:val="0"/>
          <w:numId w:val="4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Adults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allowable to bill a reasonable administration fee provided that no patient is denied state supplied vaccine for inability to pay the administration fee. </w:t>
      </w:r>
      <w:r w:rsidR="007C41F3">
        <w:rPr>
          <w:rFonts w:ascii="Times New Roman" w:hAnsi="Times New Roman" w:cs="Times New Roman"/>
        </w:rPr>
        <w:t xml:space="preserve">The regional cap for the administration fee for a Maine Care paitent is </w:t>
      </w:r>
      <w:r>
        <w:rPr>
          <w:rFonts w:ascii="Times New Roman" w:hAnsi="Times New Roman" w:cs="Times New Roman"/>
        </w:rPr>
        <w:t>$21.58</w:t>
      </w:r>
      <w:r w:rsidR="007C41F3">
        <w:rPr>
          <w:rFonts w:ascii="Times New Roman" w:hAnsi="Times New Roman" w:cs="Times New Roman"/>
        </w:rPr>
        <w:t>.</w:t>
      </w:r>
      <w:r w:rsidDel="00DC3802">
        <w:rPr>
          <w:rFonts w:ascii="Times New Roman" w:hAnsi="Times New Roman" w:cs="Times New Roman"/>
        </w:rPr>
        <w:t xml:space="preserve"> </w:t>
      </w:r>
    </w:p>
    <w:p w:rsidR="00B27654" w:rsidRDefault="00B27654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your facility will be eligible to place your vaccine order, please guarantee that the following are up to date within </w:t>
      </w:r>
      <w:r w:rsidR="000D01D6">
        <w:rPr>
          <w:rFonts w:ascii="Times New Roman" w:hAnsi="Times New Roman" w:cs="Times New Roman"/>
        </w:rPr>
        <w:t>ImmPact</w:t>
      </w:r>
      <w:r>
        <w:rPr>
          <w:rFonts w:ascii="Times New Roman" w:hAnsi="Times New Roman" w:cs="Times New Roman"/>
        </w:rPr>
        <w:t xml:space="preserve">: </w:t>
      </w:r>
    </w:p>
    <w:p w:rsidR="00B715E2" w:rsidRDefault="00B715E2" w:rsidP="00B715E2">
      <w:pPr>
        <w:numPr>
          <w:ilvl w:val="0"/>
          <w:numId w:val="6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Provider Agreement</w:t>
      </w:r>
    </w:p>
    <w:p w:rsidR="00B715E2" w:rsidRDefault="00B715E2" w:rsidP="00B715E2">
      <w:pPr>
        <w:numPr>
          <w:ilvl w:val="0"/>
          <w:numId w:val="6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User Agreement for </w:t>
      </w:r>
      <w:r w:rsidR="000D01D6">
        <w:rPr>
          <w:rFonts w:ascii="Times New Roman" w:hAnsi="Times New Roman" w:cs="Times New Roman"/>
        </w:rPr>
        <w:t>ImmPact</w:t>
      </w:r>
    </w:p>
    <w:p w:rsidR="00B715E2" w:rsidRDefault="00B715E2" w:rsidP="00B715E2">
      <w:pPr>
        <w:numPr>
          <w:ilvl w:val="0"/>
          <w:numId w:val="5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submission of monthly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tempe</w:t>
          </w:r>
        </w:smartTag>
      </w:smartTag>
      <w:r>
        <w:rPr>
          <w:rFonts w:ascii="Times New Roman" w:hAnsi="Times New Roman" w:cs="Times New Roman"/>
        </w:rPr>
        <w:t>rature logs</w:t>
      </w:r>
    </w:p>
    <w:p w:rsidR="00B715E2" w:rsidRDefault="00B715E2" w:rsidP="00B715E2">
      <w:pPr>
        <w:numPr>
          <w:ilvl w:val="0"/>
          <w:numId w:val="5"/>
        </w:numPr>
        <w:ind w:right="7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reconciliation of inventory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you need assistance accessing </w:t>
      </w:r>
      <w:r w:rsidR="000D01D6">
        <w:rPr>
          <w:rFonts w:ascii="Times New Roman" w:hAnsi="Times New Roman" w:cs="Times New Roman"/>
        </w:rPr>
        <w:t>ImmPact,</w:t>
      </w:r>
      <w:r>
        <w:rPr>
          <w:rFonts w:ascii="Times New Roman" w:hAnsi="Times New Roman" w:cs="Times New Roman"/>
        </w:rPr>
        <w:t xml:space="preserve"> please contact the Help Desk at </w:t>
      </w:r>
      <w:r w:rsidRPr="007E4197">
        <w:rPr>
          <w:rFonts w:ascii="Times New Roman" w:hAnsi="Times New Roman" w:cs="Times New Roman"/>
        </w:rPr>
        <w:t>1-800-906-8754.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School-Located Vaccine Clinics (SLVC)</w:t>
      </w:r>
    </w:p>
    <w:p w:rsidR="007C41F3" w:rsidRPr="007C41F3" w:rsidRDefault="007C41F3" w:rsidP="00B715E2">
      <w:pPr>
        <w:ind w:right="720"/>
        <w:rPr>
          <w:rFonts w:ascii="Times New Roman" w:hAnsi="Times New Roman" w:cs="Times New Roman"/>
          <w:b/>
          <w:sz w:val="16"/>
          <w:szCs w:val="16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continue to support the efforts of all communities in vaccinating children in the school setting again this year. There was a 54% increase of the number of doses administered in a school setting in this past influenza season from the previous season.</w:t>
      </w:r>
      <w:r w:rsidRPr="00171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Schools have proven to be a successful venue for reaching children for vaccination.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/>
            </w:rPr>
            <w:t>Maine</w:t>
          </w:r>
        </w:smartTag>
      </w:smartTag>
      <w:r>
        <w:rPr>
          <w:rFonts w:ascii="Times New Roman" w:hAnsi="Times New Roman" w:cs="Times New Roman"/>
          <w:b/>
        </w:rPr>
        <w:t xml:space="preserve"> Immunization Program Timeline</w:t>
      </w:r>
    </w:p>
    <w:p w:rsidR="007C41F3" w:rsidRPr="007C41F3" w:rsidRDefault="007C41F3" w:rsidP="00B715E2">
      <w:pPr>
        <w:ind w:right="720"/>
        <w:rPr>
          <w:rFonts w:ascii="Times New Roman" w:hAnsi="Times New Roman" w:cs="Times New Roman"/>
          <w:b/>
          <w:sz w:val="16"/>
          <w:szCs w:val="16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Communicate to providers on the intent of vaccine availability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Communicate to providers the guidance for vaccine ordering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SLVC ToolKit posted online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Vaccine shipments start to arrive in provider offices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very excited to be able to offer State-supplied seasonal influenza vaccine for your patients. We appreciate your efforts in ensuring that every dose is effectively accounted for and administered. </w:t>
      </w: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</w:p>
    <w:p w:rsidR="00666560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dedication to keep the citizens of Maine free of vaccine-preventable disease.</w:t>
      </w:r>
    </w:p>
    <w:p w:rsidR="00666560" w:rsidRDefault="00666560" w:rsidP="00B715E2">
      <w:pPr>
        <w:ind w:right="720"/>
        <w:rPr>
          <w:rFonts w:ascii="Times New Roman" w:hAnsi="Times New Roman" w:cs="Times New Roman"/>
        </w:rPr>
      </w:pPr>
    </w:p>
    <w:p w:rsidR="00B715E2" w:rsidRDefault="00B715E2" w:rsidP="00B715E2">
      <w:p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call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</w:rPr>
            <w:t>Maine</w:t>
          </w:r>
        </w:smartTag>
      </w:smartTag>
      <w:r>
        <w:rPr>
          <w:rFonts w:ascii="Times New Roman" w:hAnsi="Times New Roman" w:cs="Times New Roman"/>
        </w:rPr>
        <w:t xml:space="preserve"> Immunization Program at 1-800-867-4775 or email </w:t>
      </w:r>
      <w:hyperlink r:id="rId11" w:history="1">
        <w:r w:rsidRPr="00A34E92">
          <w:rPr>
            <w:rStyle w:val="Hyperlink"/>
            <w:rFonts w:ascii="Times New Roman" w:hAnsi="Times New Roman" w:cs="Times New Roman"/>
          </w:rPr>
          <w:t>immunizeme.dhhs@maine.gov</w:t>
        </w:r>
      </w:hyperlink>
      <w:r>
        <w:rPr>
          <w:rFonts w:ascii="Times New Roman" w:hAnsi="Times New Roman" w:cs="Times New Roman"/>
        </w:rPr>
        <w:t xml:space="preserve"> </w:t>
      </w:r>
      <w:r w:rsidRPr="00DC3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91296" w:rsidRPr="00B715E2" w:rsidRDefault="00091296" w:rsidP="00B715E2">
      <w:pPr>
        <w:tabs>
          <w:tab w:val="left" w:pos="522"/>
        </w:tabs>
        <w:rPr>
          <w:sz w:val="20"/>
          <w:szCs w:val="20"/>
        </w:rPr>
      </w:pPr>
    </w:p>
    <w:sectPr w:rsidR="00091296" w:rsidRPr="00B715E2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54" w:rsidRDefault="00D42854">
      <w:r>
        <w:separator/>
      </w:r>
    </w:p>
  </w:endnote>
  <w:endnote w:type="continuationSeparator" w:id="0">
    <w:p w:rsidR="00D42854" w:rsidRDefault="00D4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54" w:rsidRDefault="00D42854">
      <w:r>
        <w:separator/>
      </w:r>
    </w:p>
  </w:footnote>
  <w:footnote w:type="continuationSeparator" w:id="0">
    <w:p w:rsidR="00D42854" w:rsidRDefault="00D4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083705">
    <w:pPr>
      <w:pStyle w:val="Header"/>
    </w:pPr>
    <w:r>
      <w:rPr>
        <w:noProof/>
      </w:rPr>
      <w:drawing>
        <wp:inline distT="0" distB="0" distL="0" distR="0">
          <wp:extent cx="6851650" cy="1075055"/>
          <wp:effectExtent l="0" t="0" r="6350" b="0"/>
          <wp:docPr id="1" name="Picture 1" descr="MCDCAugusta286Wat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7C"/>
    <w:multiLevelType w:val="hybridMultilevel"/>
    <w:tmpl w:val="24BA5C92"/>
    <w:lvl w:ilvl="0" w:tplc="CEFE5C5C">
      <w:start w:val="1"/>
      <w:numFmt w:val="bullet"/>
      <w:lvlText w:val="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C4D"/>
    <w:multiLevelType w:val="hybridMultilevel"/>
    <w:tmpl w:val="5A18BA88"/>
    <w:lvl w:ilvl="0" w:tplc="228220DC">
      <w:start w:val="1"/>
      <w:numFmt w:val="bullet"/>
      <w:lvlText w:val="□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>
    <w:nsid w:val="256955B9"/>
    <w:multiLevelType w:val="hybridMultilevel"/>
    <w:tmpl w:val="DD5807E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A7BC1"/>
    <w:multiLevelType w:val="hybridMultilevel"/>
    <w:tmpl w:val="D2B294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73665"/>
    <w:multiLevelType w:val="hybridMultilevel"/>
    <w:tmpl w:val="1E40C6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12446"/>
    <w:multiLevelType w:val="hybridMultilevel"/>
    <w:tmpl w:val="84508EB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isplayBackgroundShape/>
  <w:printFractionalCharacterWidth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3705"/>
    <w:rsid w:val="00085E11"/>
    <w:rsid w:val="00091296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D01D6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74C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0232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32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560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41F3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16FC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27654"/>
    <w:rsid w:val="00B4018F"/>
    <w:rsid w:val="00B5054B"/>
    <w:rsid w:val="00B518BF"/>
    <w:rsid w:val="00B52FE0"/>
    <w:rsid w:val="00B61D8C"/>
    <w:rsid w:val="00B66B19"/>
    <w:rsid w:val="00B676B4"/>
    <w:rsid w:val="00B701EB"/>
    <w:rsid w:val="00B715E2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1AD6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773E7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96"/>
    <w:pP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73E7"/>
    <w:rPr>
      <w:rFonts w:ascii="Arial" w:hAnsi="Arial" w:cs="Arial"/>
      <w:sz w:val="24"/>
      <w:szCs w:val="24"/>
    </w:rPr>
  </w:style>
  <w:style w:type="character" w:styleId="Hyperlink">
    <w:name w:val="Hyperlink"/>
    <w:unhideWhenUsed/>
    <w:rsid w:val="00B71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2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296"/>
    <w:pP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73E7"/>
    <w:rPr>
      <w:rFonts w:ascii="Arial" w:hAnsi="Arial" w:cs="Arial"/>
      <w:sz w:val="24"/>
      <w:szCs w:val="24"/>
    </w:rPr>
  </w:style>
  <w:style w:type="character" w:styleId="Hyperlink">
    <w:name w:val="Hyperlink"/>
    <w:unhideWhenUsed/>
    <w:rsid w:val="00B7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munizeme.dhhs@maine.gov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D8C7-F548-4154-820A-25A7E585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2013-06-13T16:23:00Z</cp:lastPrinted>
  <dcterms:created xsi:type="dcterms:W3CDTF">2014-07-25T10:19:00Z</dcterms:created>
  <dcterms:modified xsi:type="dcterms:W3CDTF">2014-07-25T10:19:00Z</dcterms:modified>
</cp:coreProperties>
</file>